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67F23" w14:textId="77777777" w:rsidR="0081485B" w:rsidRPr="0081485B" w:rsidRDefault="0081485B" w:rsidP="0081485B">
      <w:pPr>
        <w:widowControl/>
        <w:jc w:val="center"/>
        <w:outlineLvl w:val="0"/>
        <w:rPr>
          <w:rFonts w:ascii="方正小标宋简体" w:eastAsia="方正小标宋简体" w:hAnsi="&amp;quot" w:cs="宋体" w:hint="eastAsia"/>
          <w:color w:val="000000"/>
          <w:kern w:val="36"/>
          <w:sz w:val="33"/>
          <w:szCs w:val="33"/>
        </w:rPr>
      </w:pPr>
      <w:bookmarkStart w:id="0" w:name="_Hlk5027274"/>
      <w:r w:rsidRPr="0081485B">
        <w:rPr>
          <w:rFonts w:ascii="方正小标宋简体" w:eastAsia="方正小标宋简体" w:hAnsi="&amp;quot" w:cs="宋体" w:hint="eastAsia"/>
          <w:color w:val="000000"/>
          <w:kern w:val="36"/>
          <w:sz w:val="33"/>
          <w:szCs w:val="33"/>
        </w:rPr>
        <w:t>2019年优秀本科生国际交流项目选派办法</w:t>
      </w:r>
    </w:p>
    <w:bookmarkEnd w:id="0"/>
    <w:p w14:paraId="700B3D7C" w14:textId="77777777" w:rsidR="0081485B" w:rsidRPr="0081485B" w:rsidRDefault="0081485B" w:rsidP="0081485B">
      <w:pPr>
        <w:widowControl/>
        <w:spacing w:line="432" w:lineRule="atLeast"/>
        <w:ind w:firstLine="480"/>
        <w:jc w:val="center"/>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第一章</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总则</w:t>
      </w:r>
    </w:p>
    <w:p w14:paraId="7A42A66B"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第一条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为进一步推动国内高水平大学与世界知名大学和机构的合作，促进多元文化交流，提高学生的创新意识、实践能力和国际竞争力，满足国家急需专业、学科领域高素质国际化人才培养需求，设立并实施优秀本科生国际交流项目。</w:t>
      </w:r>
    </w:p>
    <w:p w14:paraId="69F7581F"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第二条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国家留学基金管理委员会（以下简称国家留学基金委）负责本项目的组织实施工作。</w:t>
      </w:r>
    </w:p>
    <w:p w14:paraId="50FC83D6"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第三条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本项目采取项目实施院校先行申报项目，由国家留学基金委组织专家评审确定资助项目及各项目选派规模；各校按照获批项目及人选条件推荐人选，国家留学基金委审核录取。</w:t>
      </w:r>
    </w:p>
    <w:p w14:paraId="025A9C23" w14:textId="77777777" w:rsidR="0081485B" w:rsidRPr="0081485B" w:rsidRDefault="0081485B" w:rsidP="0081485B">
      <w:pPr>
        <w:widowControl/>
        <w:spacing w:line="432" w:lineRule="atLeast"/>
        <w:ind w:firstLine="480"/>
        <w:jc w:val="center"/>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第二章</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选派计划及资助内容</w:t>
      </w:r>
    </w:p>
    <w:p w14:paraId="692493B3"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第四条</w:t>
      </w:r>
      <w:r w:rsidRPr="0081485B">
        <w:rPr>
          <w:rFonts w:ascii="&amp;quot" w:eastAsia="宋体" w:hAnsi="&amp;quot" w:cs="宋体"/>
          <w:color w:val="000000"/>
          <w:kern w:val="0"/>
          <w:sz w:val="24"/>
          <w:szCs w:val="24"/>
        </w:rPr>
        <w:t> 2019</w:t>
      </w:r>
      <w:r w:rsidRPr="0081485B">
        <w:rPr>
          <w:rFonts w:ascii="&amp;quot" w:eastAsia="宋体" w:hAnsi="&amp;quot" w:cs="宋体"/>
          <w:color w:val="000000"/>
          <w:kern w:val="0"/>
          <w:sz w:val="24"/>
          <w:szCs w:val="24"/>
        </w:rPr>
        <w:t>年计划选拔</w:t>
      </w:r>
      <w:r w:rsidRPr="0081485B">
        <w:rPr>
          <w:rFonts w:ascii="&amp;quot" w:eastAsia="宋体" w:hAnsi="&amp;quot" w:cs="宋体"/>
          <w:color w:val="000000"/>
          <w:kern w:val="0"/>
          <w:sz w:val="24"/>
          <w:szCs w:val="24"/>
        </w:rPr>
        <w:t>3000</w:t>
      </w:r>
      <w:r w:rsidRPr="0081485B">
        <w:rPr>
          <w:rFonts w:ascii="&amp;quot" w:eastAsia="宋体" w:hAnsi="&amp;quot" w:cs="宋体"/>
          <w:color w:val="000000"/>
          <w:kern w:val="0"/>
          <w:sz w:val="24"/>
          <w:szCs w:val="24"/>
        </w:rPr>
        <w:t>名本科二年级（含）以上优秀本科生出国留学。对确需在毕业年级派出的项目，学校应统筹考虑学生考研、毕业、就业等因素，合理制定留学计划，避免派出人员因上述原因提前或中途回国。</w:t>
      </w:r>
    </w:p>
    <w:p w14:paraId="3B432195"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第五条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选派类别为本科插班生，留学期限为</w:t>
      </w:r>
      <w:r w:rsidRPr="0081485B">
        <w:rPr>
          <w:rFonts w:ascii="&amp;quot" w:eastAsia="宋体" w:hAnsi="&amp;quot" w:cs="宋体"/>
          <w:color w:val="000000"/>
          <w:kern w:val="0"/>
          <w:sz w:val="24"/>
          <w:szCs w:val="24"/>
        </w:rPr>
        <w:t>3-12</w:t>
      </w:r>
      <w:r w:rsidRPr="0081485B">
        <w:rPr>
          <w:rFonts w:ascii="&amp;quot" w:eastAsia="宋体" w:hAnsi="&amp;quot" w:cs="宋体"/>
          <w:color w:val="000000"/>
          <w:kern w:val="0"/>
          <w:sz w:val="24"/>
          <w:szCs w:val="24"/>
        </w:rPr>
        <w:t>个月，交流形式主要为赴国外进行课程学习、毕业设计或实习。</w:t>
      </w:r>
    </w:p>
    <w:p w14:paraId="196C1CA9"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第六条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国家留学基金资助一次往返国际旅费和规定期间的奖学金（包括伙食费、住宿费、注册费、交通费、电话费、书籍资料费、医疗保险费、交际费、一次性安置费、签证延长费、零用费和学术活动补助费等），资助标准及方式按照国家有关规定执行。</w:t>
      </w:r>
    </w:p>
    <w:p w14:paraId="63943677" w14:textId="77777777" w:rsidR="0081485B" w:rsidRPr="0081485B" w:rsidRDefault="0081485B" w:rsidP="0081485B">
      <w:pPr>
        <w:widowControl/>
        <w:spacing w:line="432" w:lineRule="atLeast"/>
        <w:ind w:firstLine="480"/>
        <w:jc w:val="center"/>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第三章</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立项办法</w:t>
      </w:r>
    </w:p>
    <w:p w14:paraId="47FA607A"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第七条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项目面向国内具有本科招生资格的高校实施。国内高校如已与国外建有实质性本科生交流合作关系，可向国家留学基金委提交学校正式公函申请加入项目实施院校，公函中应明确本校国际交流合作基础、本科生国际交流现状、校内管理机制及项目负责部门、具体负责人及联系方式等，经国家留学基金委审核确定为项目实施院校。</w:t>
      </w:r>
    </w:p>
    <w:p w14:paraId="6B53FBB7"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第八条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项目实施院校须于</w:t>
      </w:r>
      <w:r w:rsidRPr="0081485B">
        <w:rPr>
          <w:rFonts w:ascii="&amp;quot" w:eastAsia="宋体" w:hAnsi="&amp;quot" w:cs="宋体"/>
          <w:color w:val="000000"/>
          <w:kern w:val="0"/>
          <w:sz w:val="24"/>
          <w:szCs w:val="24"/>
        </w:rPr>
        <w:t>2018</w:t>
      </w:r>
      <w:r w:rsidRPr="0081485B">
        <w:rPr>
          <w:rFonts w:ascii="&amp;quot" w:eastAsia="宋体" w:hAnsi="&amp;quot" w:cs="宋体"/>
          <w:color w:val="000000"/>
          <w:kern w:val="0"/>
          <w:sz w:val="24"/>
          <w:szCs w:val="24"/>
        </w:rPr>
        <w:t>年</w:t>
      </w:r>
      <w:r w:rsidRPr="0081485B">
        <w:rPr>
          <w:rFonts w:ascii="&amp;quot" w:eastAsia="宋体" w:hAnsi="&amp;quot" w:cs="宋体"/>
          <w:color w:val="000000"/>
          <w:kern w:val="0"/>
          <w:sz w:val="24"/>
          <w:szCs w:val="24"/>
        </w:rPr>
        <w:t>11</w:t>
      </w:r>
      <w:r w:rsidRPr="0081485B">
        <w:rPr>
          <w:rFonts w:ascii="&amp;quot" w:eastAsia="宋体" w:hAnsi="&amp;quot" w:cs="宋体"/>
          <w:color w:val="000000"/>
          <w:kern w:val="0"/>
          <w:sz w:val="24"/>
          <w:szCs w:val="24"/>
        </w:rPr>
        <w:t>月</w:t>
      </w:r>
      <w:r w:rsidRPr="0081485B">
        <w:rPr>
          <w:rFonts w:ascii="&amp;quot" w:eastAsia="宋体" w:hAnsi="&amp;quot" w:cs="宋体"/>
          <w:color w:val="000000"/>
          <w:kern w:val="0"/>
          <w:sz w:val="24"/>
          <w:szCs w:val="24"/>
        </w:rPr>
        <w:t>26</w:t>
      </w:r>
      <w:r w:rsidRPr="0081485B">
        <w:rPr>
          <w:rFonts w:ascii="&amp;quot" w:eastAsia="宋体" w:hAnsi="&amp;quot" w:cs="宋体"/>
          <w:color w:val="000000"/>
          <w:kern w:val="0"/>
          <w:sz w:val="24"/>
          <w:szCs w:val="24"/>
        </w:rPr>
        <w:t>日</w:t>
      </w:r>
      <w:r w:rsidRPr="0081485B">
        <w:rPr>
          <w:rFonts w:ascii="&amp;quot" w:eastAsia="宋体" w:hAnsi="&amp;quot" w:cs="宋体"/>
          <w:color w:val="000000"/>
          <w:kern w:val="0"/>
          <w:sz w:val="24"/>
          <w:szCs w:val="24"/>
        </w:rPr>
        <w:t>-12</w:t>
      </w:r>
      <w:r w:rsidRPr="0081485B">
        <w:rPr>
          <w:rFonts w:ascii="&amp;quot" w:eastAsia="宋体" w:hAnsi="&amp;quot" w:cs="宋体"/>
          <w:color w:val="000000"/>
          <w:kern w:val="0"/>
          <w:sz w:val="24"/>
          <w:szCs w:val="24"/>
        </w:rPr>
        <w:t>月</w:t>
      </w:r>
      <w:r w:rsidRPr="0081485B">
        <w:rPr>
          <w:rFonts w:ascii="&amp;quot" w:eastAsia="宋体" w:hAnsi="&amp;quot" w:cs="宋体"/>
          <w:color w:val="000000"/>
          <w:kern w:val="0"/>
          <w:sz w:val="24"/>
          <w:szCs w:val="24"/>
        </w:rPr>
        <w:t>7</w:t>
      </w:r>
      <w:r w:rsidRPr="0081485B">
        <w:rPr>
          <w:rFonts w:ascii="&amp;quot" w:eastAsia="宋体" w:hAnsi="&amp;quot" w:cs="宋体"/>
          <w:color w:val="000000"/>
          <w:kern w:val="0"/>
          <w:sz w:val="24"/>
          <w:szCs w:val="24"/>
        </w:rPr>
        <w:t>日在国家公派留学管理信息平台提交项目申请书，于</w:t>
      </w:r>
      <w:r w:rsidRPr="0081485B">
        <w:rPr>
          <w:rFonts w:ascii="&amp;quot" w:eastAsia="宋体" w:hAnsi="&amp;quot" w:cs="宋体"/>
          <w:color w:val="000000"/>
          <w:kern w:val="0"/>
          <w:sz w:val="24"/>
          <w:szCs w:val="24"/>
        </w:rPr>
        <w:t>2018</w:t>
      </w:r>
      <w:r w:rsidRPr="0081485B">
        <w:rPr>
          <w:rFonts w:ascii="&amp;quot" w:eastAsia="宋体" w:hAnsi="&amp;quot" w:cs="宋体"/>
          <w:color w:val="000000"/>
          <w:kern w:val="0"/>
          <w:sz w:val="24"/>
          <w:szCs w:val="24"/>
        </w:rPr>
        <w:t>年</w:t>
      </w:r>
      <w:r w:rsidRPr="0081485B">
        <w:rPr>
          <w:rFonts w:ascii="&amp;quot" w:eastAsia="宋体" w:hAnsi="&amp;quot" w:cs="宋体"/>
          <w:color w:val="000000"/>
          <w:kern w:val="0"/>
          <w:sz w:val="24"/>
          <w:szCs w:val="24"/>
        </w:rPr>
        <w:t>12</w:t>
      </w:r>
      <w:r w:rsidRPr="0081485B">
        <w:rPr>
          <w:rFonts w:ascii="&amp;quot" w:eastAsia="宋体" w:hAnsi="&amp;quot" w:cs="宋体"/>
          <w:color w:val="000000"/>
          <w:kern w:val="0"/>
          <w:sz w:val="24"/>
          <w:szCs w:val="24"/>
        </w:rPr>
        <w:t>月</w:t>
      </w:r>
      <w:r w:rsidRPr="0081485B">
        <w:rPr>
          <w:rFonts w:ascii="&amp;quot" w:eastAsia="宋体" w:hAnsi="&amp;quot" w:cs="宋体"/>
          <w:color w:val="000000"/>
          <w:kern w:val="0"/>
          <w:sz w:val="24"/>
          <w:szCs w:val="24"/>
        </w:rPr>
        <w:t>15</w:t>
      </w:r>
      <w:r w:rsidRPr="0081485B">
        <w:rPr>
          <w:rFonts w:ascii="&amp;quot" w:eastAsia="宋体" w:hAnsi="&amp;quot" w:cs="宋体"/>
          <w:color w:val="000000"/>
          <w:kern w:val="0"/>
          <w:sz w:val="24"/>
          <w:szCs w:val="24"/>
        </w:rPr>
        <w:t>日前将单位公函、《申报项目一览表》原件寄（送）至国家留学基金委。</w:t>
      </w:r>
    </w:p>
    <w:p w14:paraId="0FEC7BB1"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lastRenderedPageBreak/>
        <w:t>第九条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项目实施院校应结合国家发展战略、经济社会发展需求及本校人才培养规划、学科建设需求确定各项目的选派专业。优先支持双一流学科；优先支持先进制造、生态环保等战略型新兴产业发展的学科；优先支持</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六卓越一拔尖</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人才培养计划</w:t>
      </w:r>
      <w:r w:rsidRPr="0081485B">
        <w:rPr>
          <w:rFonts w:ascii="&amp;quot" w:eastAsia="宋体" w:hAnsi="&amp;quot" w:cs="宋体"/>
          <w:color w:val="000000"/>
          <w:kern w:val="0"/>
          <w:sz w:val="24"/>
          <w:szCs w:val="24"/>
        </w:rPr>
        <w:t>2.0</w:t>
      </w:r>
      <w:r w:rsidRPr="0081485B">
        <w:rPr>
          <w:rFonts w:ascii="&amp;quot" w:eastAsia="宋体" w:hAnsi="&amp;quot" w:cs="宋体"/>
          <w:color w:val="000000"/>
          <w:kern w:val="0"/>
          <w:sz w:val="24"/>
          <w:szCs w:val="24"/>
        </w:rPr>
        <w:t>专业。</w:t>
      </w:r>
    </w:p>
    <w:p w14:paraId="7E51F177"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第十条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留学人员应派往教育、科技发达国家的知名院校、科研院所、实验室、企业或具有一流学科专业的教育、科研机构。</w:t>
      </w:r>
    </w:p>
    <w:p w14:paraId="28A95CF7"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第十一条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国家留学基金委组织专家对申报项目的合作基础、培养计划和目标、前期执行基础、国内外高校和专业水平及选派专业的必要性、合作协议的有效性等进行评审，于</w:t>
      </w:r>
      <w:r w:rsidRPr="0081485B">
        <w:rPr>
          <w:rFonts w:ascii="&amp;quot" w:eastAsia="宋体" w:hAnsi="&amp;quot" w:cs="宋体"/>
          <w:color w:val="000000"/>
          <w:kern w:val="0"/>
          <w:sz w:val="24"/>
          <w:szCs w:val="24"/>
        </w:rPr>
        <w:t>2019</w:t>
      </w:r>
      <w:r w:rsidRPr="0081485B">
        <w:rPr>
          <w:rFonts w:ascii="&amp;quot" w:eastAsia="宋体" w:hAnsi="&amp;quot" w:cs="宋体"/>
          <w:color w:val="000000"/>
          <w:kern w:val="0"/>
          <w:sz w:val="24"/>
          <w:szCs w:val="24"/>
        </w:rPr>
        <w:t>年</w:t>
      </w:r>
      <w:r w:rsidRPr="0081485B">
        <w:rPr>
          <w:rFonts w:ascii="&amp;quot" w:eastAsia="宋体" w:hAnsi="&amp;quot" w:cs="宋体"/>
          <w:color w:val="000000"/>
          <w:kern w:val="0"/>
          <w:sz w:val="24"/>
          <w:szCs w:val="24"/>
        </w:rPr>
        <w:t>3</w:t>
      </w:r>
      <w:r w:rsidRPr="0081485B">
        <w:rPr>
          <w:rFonts w:ascii="&amp;quot" w:eastAsia="宋体" w:hAnsi="&amp;quot" w:cs="宋体"/>
          <w:color w:val="000000"/>
          <w:kern w:val="0"/>
          <w:sz w:val="24"/>
          <w:szCs w:val="24"/>
        </w:rPr>
        <w:t>月公布资助项目名单。优先支持互免学费和国内学校出台措施为学生减免学费的项目。对涉及学费的项目，学校应如实填报学费的解决方案。</w:t>
      </w:r>
    </w:p>
    <w:p w14:paraId="04603797"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为确保项目执行效益，对以下项目不予资助：</w:t>
      </w:r>
    </w:p>
    <w:p w14:paraId="7A4156BF"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（一）中外合作办学项目；</w:t>
      </w:r>
    </w:p>
    <w:p w14:paraId="37A9D4C0"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（二）学生个人承担学费额度高于同期同类别国家公派留学奖学金资助标准总额的项目；</w:t>
      </w:r>
    </w:p>
    <w:p w14:paraId="09538ADE"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（三）学分转换落实不力的项目；</w:t>
      </w:r>
    </w:p>
    <w:p w14:paraId="65031434"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（四）行前教育培训不到位，执行过程中问题较多、国内外管理不善的项目；</w:t>
      </w:r>
    </w:p>
    <w:p w14:paraId="422AF984"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（五）获批后连续两年未执行的项目。</w:t>
      </w:r>
    </w:p>
    <w:p w14:paraId="05B302A4" w14:textId="77777777" w:rsidR="0081485B" w:rsidRPr="0081485B" w:rsidRDefault="0081485B" w:rsidP="0081485B">
      <w:pPr>
        <w:widowControl/>
        <w:spacing w:line="432" w:lineRule="atLeast"/>
        <w:ind w:firstLine="480"/>
        <w:jc w:val="center"/>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第四章</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人员选拔推荐办法</w:t>
      </w:r>
    </w:p>
    <w:p w14:paraId="3F78FE35"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第十二条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留学人员应通过所在学校与国外知名大学、机构的合作渠道进行选派。</w:t>
      </w:r>
    </w:p>
    <w:p w14:paraId="1FBD0CAD"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项目实施院校根据获批资助项目的选派专业、规模、年级等，按照</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公开、公平、公正</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的原则，选拔符合条件的优秀人选，经校内评审和公示后向国家留学基金委推荐。校内评审应重点考察学生的政治素质、思想品行、综合素质、专业成绩、发展潜力、出国留学预期目标及计划、参加社会实践和公益活动以及身心健康等情况。校内选拔推荐及公示工作应于申请人网报前完成，公示时间应不少于</w:t>
      </w:r>
      <w:r w:rsidRPr="0081485B">
        <w:rPr>
          <w:rFonts w:ascii="&amp;quot" w:eastAsia="宋体" w:hAnsi="&amp;quot" w:cs="宋体"/>
          <w:color w:val="000000"/>
          <w:kern w:val="0"/>
          <w:sz w:val="24"/>
          <w:szCs w:val="24"/>
        </w:rPr>
        <w:t>5</w:t>
      </w:r>
      <w:r w:rsidRPr="0081485B">
        <w:rPr>
          <w:rFonts w:ascii="&amp;quot" w:eastAsia="宋体" w:hAnsi="&amp;quot" w:cs="宋体"/>
          <w:color w:val="000000"/>
          <w:kern w:val="0"/>
          <w:sz w:val="24"/>
          <w:szCs w:val="24"/>
        </w:rPr>
        <w:t>个工作日。</w:t>
      </w:r>
    </w:p>
    <w:p w14:paraId="329BFF06"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国家留学基金委根据获批项目及选派办法的要求，对项目实施院校推荐人选进行审核后确定是否录取。</w:t>
      </w:r>
    </w:p>
    <w:p w14:paraId="2593492C"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第十三条</w:t>
      </w:r>
      <w:r w:rsidRPr="0081485B">
        <w:rPr>
          <w:rFonts w:ascii="&amp;quot" w:eastAsia="宋体" w:hAnsi="&amp;quot" w:cs="宋体"/>
          <w:color w:val="000000"/>
          <w:kern w:val="0"/>
          <w:sz w:val="24"/>
          <w:szCs w:val="24"/>
        </w:rPr>
        <w:t> 2019</w:t>
      </w:r>
      <w:r w:rsidRPr="0081485B">
        <w:rPr>
          <w:rFonts w:ascii="&amp;quot" w:eastAsia="宋体" w:hAnsi="&amp;quot" w:cs="宋体"/>
          <w:color w:val="000000"/>
          <w:kern w:val="0"/>
          <w:sz w:val="24"/>
          <w:szCs w:val="24"/>
        </w:rPr>
        <w:t>年的网上报名及申请受理时间为：</w:t>
      </w:r>
      <w:r w:rsidRPr="0081485B">
        <w:rPr>
          <w:rFonts w:ascii="&amp;quot" w:eastAsia="宋体" w:hAnsi="&amp;quot" w:cs="宋体"/>
          <w:b/>
          <w:color w:val="000000"/>
          <w:kern w:val="0"/>
          <w:sz w:val="24"/>
          <w:szCs w:val="24"/>
        </w:rPr>
        <w:t>第一批</w:t>
      </w:r>
      <w:r w:rsidRPr="0081485B">
        <w:rPr>
          <w:rFonts w:ascii="&amp;quot" w:eastAsia="宋体" w:hAnsi="&amp;quot" w:cs="宋体"/>
          <w:b/>
          <w:color w:val="000000"/>
          <w:kern w:val="0"/>
          <w:sz w:val="24"/>
          <w:szCs w:val="24"/>
        </w:rPr>
        <w:t>5</w:t>
      </w:r>
      <w:r w:rsidRPr="0081485B">
        <w:rPr>
          <w:rFonts w:ascii="&amp;quot" w:eastAsia="宋体" w:hAnsi="&amp;quot" w:cs="宋体"/>
          <w:b/>
          <w:color w:val="000000"/>
          <w:kern w:val="0"/>
          <w:sz w:val="24"/>
          <w:szCs w:val="24"/>
        </w:rPr>
        <w:t>月</w:t>
      </w:r>
      <w:r w:rsidRPr="0081485B">
        <w:rPr>
          <w:rFonts w:ascii="&amp;quot" w:eastAsia="宋体" w:hAnsi="&amp;quot" w:cs="宋体"/>
          <w:b/>
          <w:color w:val="000000"/>
          <w:kern w:val="0"/>
          <w:sz w:val="24"/>
          <w:szCs w:val="24"/>
        </w:rPr>
        <w:t>11-31</w:t>
      </w:r>
      <w:r w:rsidRPr="0081485B">
        <w:rPr>
          <w:rFonts w:ascii="&amp;quot" w:eastAsia="宋体" w:hAnsi="&amp;quot" w:cs="宋体"/>
          <w:b/>
          <w:color w:val="000000"/>
          <w:kern w:val="0"/>
          <w:sz w:val="24"/>
          <w:szCs w:val="24"/>
        </w:rPr>
        <w:t>日</w:t>
      </w:r>
      <w:r w:rsidRPr="0081485B">
        <w:rPr>
          <w:rFonts w:ascii="&amp;quot" w:eastAsia="宋体" w:hAnsi="&amp;quot" w:cs="宋体"/>
          <w:color w:val="000000"/>
          <w:kern w:val="0"/>
          <w:sz w:val="24"/>
          <w:szCs w:val="24"/>
        </w:rPr>
        <w:t>；</w:t>
      </w:r>
      <w:bookmarkStart w:id="1" w:name="_GoBack"/>
      <w:r w:rsidRPr="0081485B">
        <w:rPr>
          <w:rFonts w:ascii="&amp;quot" w:eastAsia="宋体" w:hAnsi="&amp;quot" w:cs="宋体"/>
          <w:b/>
          <w:color w:val="000000"/>
          <w:kern w:val="0"/>
          <w:sz w:val="24"/>
          <w:szCs w:val="24"/>
        </w:rPr>
        <w:t>第二批</w:t>
      </w:r>
      <w:r w:rsidRPr="0081485B">
        <w:rPr>
          <w:rFonts w:ascii="&amp;quot" w:eastAsia="宋体" w:hAnsi="&amp;quot" w:cs="宋体"/>
          <w:b/>
          <w:color w:val="000000"/>
          <w:kern w:val="0"/>
          <w:sz w:val="24"/>
          <w:szCs w:val="24"/>
        </w:rPr>
        <w:t>9</w:t>
      </w:r>
      <w:r w:rsidRPr="0081485B">
        <w:rPr>
          <w:rFonts w:ascii="&amp;quot" w:eastAsia="宋体" w:hAnsi="&amp;quot" w:cs="宋体"/>
          <w:b/>
          <w:color w:val="000000"/>
          <w:kern w:val="0"/>
          <w:sz w:val="24"/>
          <w:szCs w:val="24"/>
        </w:rPr>
        <w:t>月</w:t>
      </w:r>
      <w:r w:rsidRPr="0081485B">
        <w:rPr>
          <w:rFonts w:ascii="&amp;quot" w:eastAsia="宋体" w:hAnsi="&amp;quot" w:cs="宋体"/>
          <w:b/>
          <w:color w:val="000000"/>
          <w:kern w:val="0"/>
          <w:sz w:val="24"/>
          <w:szCs w:val="24"/>
        </w:rPr>
        <w:t>15-30</w:t>
      </w:r>
      <w:r w:rsidRPr="0081485B">
        <w:rPr>
          <w:rFonts w:ascii="&amp;quot" w:eastAsia="宋体" w:hAnsi="&amp;quot" w:cs="宋体"/>
          <w:b/>
          <w:color w:val="000000"/>
          <w:kern w:val="0"/>
          <w:sz w:val="24"/>
          <w:szCs w:val="24"/>
        </w:rPr>
        <w:t>日</w:t>
      </w:r>
      <w:bookmarkEnd w:id="1"/>
      <w:r w:rsidRPr="0081485B">
        <w:rPr>
          <w:rFonts w:ascii="&amp;quot" w:eastAsia="宋体" w:hAnsi="&amp;quot" w:cs="宋体"/>
          <w:color w:val="000000"/>
          <w:kern w:val="0"/>
          <w:sz w:val="24"/>
          <w:szCs w:val="24"/>
        </w:rPr>
        <w:t>。项目实施院校须与国外合作方做好前期沟通，为学生制</w:t>
      </w:r>
      <w:r w:rsidRPr="0081485B">
        <w:rPr>
          <w:rFonts w:ascii="&amp;quot" w:eastAsia="宋体" w:hAnsi="&amp;quot" w:cs="宋体"/>
          <w:color w:val="000000"/>
          <w:kern w:val="0"/>
          <w:sz w:val="24"/>
          <w:szCs w:val="24"/>
        </w:rPr>
        <w:lastRenderedPageBreak/>
        <w:t>定并出具详细学习计划；统一组织推荐人选在规定时间内登陆国家公派留学信息管理平台（</w:t>
      </w:r>
      <w:r w:rsidRPr="0081485B">
        <w:rPr>
          <w:rFonts w:ascii="&amp;quot" w:eastAsia="宋体" w:hAnsi="&amp;quot" w:cs="宋体"/>
          <w:color w:val="000000"/>
          <w:kern w:val="0"/>
          <w:sz w:val="24"/>
          <w:szCs w:val="24"/>
        </w:rPr>
        <w:t>http://apply.csc.edu.cn</w:t>
      </w:r>
      <w:r w:rsidRPr="0081485B">
        <w:rPr>
          <w:rFonts w:ascii="&amp;quot" w:eastAsia="宋体" w:hAnsi="&amp;quot" w:cs="宋体"/>
          <w:color w:val="000000"/>
          <w:kern w:val="0"/>
          <w:sz w:val="24"/>
          <w:szCs w:val="24"/>
        </w:rPr>
        <w:t>）进行网上报名，并按照</w:t>
      </w:r>
      <w:hyperlink r:id="rId6" w:tgtFrame="_blank" w:history="1">
        <w:r w:rsidRPr="0081485B">
          <w:rPr>
            <w:rFonts w:ascii="&amp;quot" w:eastAsia="宋体" w:hAnsi="&amp;quot" w:cs="宋体"/>
            <w:color w:val="0000FF"/>
            <w:kern w:val="0"/>
            <w:sz w:val="24"/>
            <w:szCs w:val="24"/>
            <w:u w:val="single"/>
          </w:rPr>
          <w:t>《优秀本科生国际交流项目网上申报指南》</w:t>
        </w:r>
      </w:hyperlink>
      <w:r w:rsidRPr="0081485B">
        <w:rPr>
          <w:rFonts w:ascii="&amp;quot" w:eastAsia="宋体" w:hAnsi="&amp;quot" w:cs="宋体"/>
          <w:color w:val="000000"/>
          <w:kern w:val="0"/>
          <w:sz w:val="24"/>
          <w:szCs w:val="24"/>
        </w:rPr>
        <w:t>准备申请材料并在线提交。</w:t>
      </w:r>
    </w:p>
    <w:p w14:paraId="1E6AD51C"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第十四条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项目实施院校应对推荐人选的申请材料进行认真审核，根据校内评审情况，通过信息平台为申请人填写具有针对性的单位推荐意见并在线提交。</w:t>
      </w:r>
    </w:p>
    <w:p w14:paraId="037E4886"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项目实施院校应分别于</w:t>
      </w:r>
      <w:r w:rsidRPr="0081485B">
        <w:rPr>
          <w:rFonts w:ascii="&amp;quot" w:eastAsia="宋体" w:hAnsi="&amp;quot" w:cs="宋体"/>
          <w:color w:val="000000"/>
          <w:kern w:val="0"/>
          <w:sz w:val="24"/>
          <w:szCs w:val="24"/>
        </w:rPr>
        <w:t>6</w:t>
      </w:r>
      <w:r w:rsidRPr="0081485B">
        <w:rPr>
          <w:rFonts w:ascii="&amp;quot" w:eastAsia="宋体" w:hAnsi="&amp;quot" w:cs="宋体"/>
          <w:color w:val="000000"/>
          <w:kern w:val="0"/>
          <w:sz w:val="24"/>
          <w:szCs w:val="24"/>
        </w:rPr>
        <w:t>月</w:t>
      </w:r>
      <w:r w:rsidRPr="0081485B">
        <w:rPr>
          <w:rFonts w:ascii="&amp;quot" w:eastAsia="宋体" w:hAnsi="&amp;quot" w:cs="宋体"/>
          <w:color w:val="000000"/>
          <w:kern w:val="0"/>
          <w:sz w:val="24"/>
          <w:szCs w:val="24"/>
        </w:rPr>
        <w:t>7</w:t>
      </w:r>
      <w:r w:rsidRPr="0081485B">
        <w:rPr>
          <w:rFonts w:ascii="&amp;quot" w:eastAsia="宋体" w:hAnsi="&amp;quot" w:cs="宋体"/>
          <w:color w:val="000000"/>
          <w:kern w:val="0"/>
          <w:sz w:val="24"/>
          <w:szCs w:val="24"/>
        </w:rPr>
        <w:t>日（第一批）、</w:t>
      </w:r>
      <w:r w:rsidRPr="0081485B">
        <w:rPr>
          <w:rFonts w:ascii="&amp;quot" w:eastAsia="宋体" w:hAnsi="&amp;quot" w:cs="宋体"/>
          <w:color w:val="000000"/>
          <w:kern w:val="0"/>
          <w:sz w:val="24"/>
          <w:szCs w:val="24"/>
        </w:rPr>
        <w:t>10</w:t>
      </w:r>
      <w:r w:rsidRPr="0081485B">
        <w:rPr>
          <w:rFonts w:ascii="&amp;quot" w:eastAsia="宋体" w:hAnsi="&amp;quot" w:cs="宋体"/>
          <w:color w:val="000000"/>
          <w:kern w:val="0"/>
          <w:sz w:val="24"/>
          <w:szCs w:val="24"/>
        </w:rPr>
        <w:t>月</w:t>
      </w:r>
      <w:r w:rsidRPr="0081485B">
        <w:rPr>
          <w:rFonts w:ascii="&amp;quot" w:eastAsia="宋体" w:hAnsi="&amp;quot" w:cs="宋体"/>
          <w:color w:val="000000"/>
          <w:kern w:val="0"/>
          <w:sz w:val="24"/>
          <w:szCs w:val="24"/>
        </w:rPr>
        <w:t>10</w:t>
      </w:r>
      <w:r w:rsidRPr="0081485B">
        <w:rPr>
          <w:rFonts w:ascii="&amp;quot" w:eastAsia="宋体" w:hAnsi="&amp;quot" w:cs="宋体"/>
          <w:color w:val="000000"/>
          <w:kern w:val="0"/>
          <w:sz w:val="24"/>
          <w:szCs w:val="24"/>
        </w:rPr>
        <w:t>日（第二批）前将单位推荐公函、校内公示证明材料、《初选名单一览表》原件寄（送）至国家留学基金委。申请人的书面材料由各校留存，留存期限为两年。</w:t>
      </w:r>
    </w:p>
    <w:p w14:paraId="1EB0FCBF"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国家留学基金委不直接受理个人申请。</w:t>
      </w:r>
    </w:p>
    <w:p w14:paraId="06DCEA7B"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第十五条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录取结果将于</w:t>
      </w:r>
      <w:r w:rsidRPr="0081485B">
        <w:rPr>
          <w:rFonts w:ascii="&amp;quot" w:eastAsia="宋体" w:hAnsi="&amp;quot" w:cs="宋体"/>
          <w:color w:val="000000"/>
          <w:kern w:val="0"/>
          <w:sz w:val="24"/>
          <w:szCs w:val="24"/>
        </w:rPr>
        <w:t>6</w:t>
      </w:r>
      <w:r w:rsidRPr="0081485B">
        <w:rPr>
          <w:rFonts w:ascii="&amp;quot" w:eastAsia="宋体" w:hAnsi="&amp;quot" w:cs="宋体"/>
          <w:color w:val="000000"/>
          <w:kern w:val="0"/>
          <w:sz w:val="24"/>
          <w:szCs w:val="24"/>
        </w:rPr>
        <w:t>月（第一批）、</w:t>
      </w:r>
      <w:r w:rsidRPr="0081485B">
        <w:rPr>
          <w:rFonts w:ascii="&amp;quot" w:eastAsia="宋体" w:hAnsi="&amp;quot" w:cs="宋体"/>
          <w:color w:val="000000"/>
          <w:kern w:val="0"/>
          <w:sz w:val="24"/>
          <w:szCs w:val="24"/>
        </w:rPr>
        <w:t>10</w:t>
      </w:r>
      <w:r w:rsidRPr="0081485B">
        <w:rPr>
          <w:rFonts w:ascii="&amp;quot" w:eastAsia="宋体" w:hAnsi="&amp;quot" w:cs="宋体"/>
          <w:color w:val="000000"/>
          <w:kern w:val="0"/>
          <w:sz w:val="24"/>
          <w:szCs w:val="24"/>
        </w:rPr>
        <w:t>月（第二批）公布。申请人可登录国家公派留学管理信息平台查询录取结果。录取通知将发送至各校。</w:t>
      </w:r>
    </w:p>
    <w:p w14:paraId="641C21E9" w14:textId="77777777" w:rsidR="0081485B" w:rsidRPr="0081485B" w:rsidRDefault="0081485B" w:rsidP="0081485B">
      <w:pPr>
        <w:widowControl/>
        <w:spacing w:line="432" w:lineRule="atLeast"/>
        <w:ind w:firstLine="480"/>
        <w:jc w:val="center"/>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第五章</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人选基本条件</w:t>
      </w:r>
    </w:p>
    <w:p w14:paraId="264DCE73"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第十六条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具有中国国籍，热爱社会主义祖国，政治素质优秀，无违法违纪记录。</w:t>
      </w:r>
    </w:p>
    <w:p w14:paraId="11F5CD59"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第十七条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品学兼优，身体健康，心理健康。学习成绩平均分不低于</w:t>
      </w:r>
      <w:r w:rsidRPr="0081485B">
        <w:rPr>
          <w:rFonts w:ascii="&amp;quot" w:eastAsia="宋体" w:hAnsi="&amp;quot" w:cs="宋体"/>
          <w:color w:val="000000"/>
          <w:kern w:val="0"/>
          <w:sz w:val="24"/>
          <w:szCs w:val="24"/>
        </w:rPr>
        <w:t>85</w:t>
      </w:r>
      <w:r w:rsidRPr="0081485B">
        <w:rPr>
          <w:rFonts w:ascii="&amp;quot" w:eastAsia="宋体" w:hAnsi="&amp;quot" w:cs="宋体"/>
          <w:color w:val="000000"/>
          <w:kern w:val="0"/>
          <w:sz w:val="24"/>
          <w:szCs w:val="24"/>
        </w:rPr>
        <w:t>分（百分制）或平均学分绩点不低于</w:t>
      </w:r>
      <w:r w:rsidRPr="0081485B">
        <w:rPr>
          <w:rFonts w:ascii="&amp;quot" w:eastAsia="宋体" w:hAnsi="&amp;quot" w:cs="宋体"/>
          <w:color w:val="000000"/>
          <w:kern w:val="0"/>
          <w:sz w:val="24"/>
          <w:szCs w:val="24"/>
        </w:rPr>
        <w:t>3.5</w:t>
      </w:r>
      <w:r w:rsidRPr="0081485B">
        <w:rPr>
          <w:rFonts w:ascii="&amp;quot" w:eastAsia="宋体" w:hAnsi="&amp;quot" w:cs="宋体"/>
          <w:color w:val="000000"/>
          <w:kern w:val="0"/>
          <w:sz w:val="24"/>
          <w:szCs w:val="24"/>
        </w:rPr>
        <w:t>分（四分制）；热心参加社会实践和公益活动。同等条件下，对本科期间曾获国家奖学金、校级及以上三好学生等荣誉称号或省部级及以上各类竞赛奖项的人员优先支持。</w:t>
      </w:r>
    </w:p>
    <w:p w14:paraId="1DD39252"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第十八条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申请时年满十八周岁（第一批申请时应为</w:t>
      </w:r>
      <w:r w:rsidRPr="0081485B">
        <w:rPr>
          <w:rFonts w:ascii="&amp;quot" w:eastAsia="宋体" w:hAnsi="&amp;quot" w:cs="宋体"/>
          <w:color w:val="000000"/>
          <w:kern w:val="0"/>
          <w:sz w:val="24"/>
          <w:szCs w:val="24"/>
        </w:rPr>
        <w:t>2001</w:t>
      </w:r>
      <w:r w:rsidRPr="0081485B">
        <w:rPr>
          <w:rFonts w:ascii="&amp;quot" w:eastAsia="宋体" w:hAnsi="&amp;quot" w:cs="宋体"/>
          <w:color w:val="000000"/>
          <w:kern w:val="0"/>
          <w:sz w:val="24"/>
          <w:szCs w:val="24"/>
        </w:rPr>
        <w:t>年</w:t>
      </w:r>
      <w:r w:rsidRPr="0081485B">
        <w:rPr>
          <w:rFonts w:ascii="&amp;quot" w:eastAsia="宋体" w:hAnsi="&amp;quot" w:cs="宋体"/>
          <w:color w:val="000000"/>
          <w:kern w:val="0"/>
          <w:sz w:val="24"/>
          <w:szCs w:val="24"/>
        </w:rPr>
        <w:t>5</w:t>
      </w:r>
      <w:r w:rsidRPr="0081485B">
        <w:rPr>
          <w:rFonts w:ascii="&amp;quot" w:eastAsia="宋体" w:hAnsi="&amp;quot" w:cs="宋体"/>
          <w:color w:val="000000"/>
          <w:kern w:val="0"/>
          <w:sz w:val="24"/>
          <w:szCs w:val="24"/>
        </w:rPr>
        <w:t>月</w:t>
      </w:r>
      <w:r w:rsidRPr="0081485B">
        <w:rPr>
          <w:rFonts w:ascii="&amp;quot" w:eastAsia="宋体" w:hAnsi="&amp;quot" w:cs="宋体"/>
          <w:color w:val="000000"/>
          <w:kern w:val="0"/>
          <w:sz w:val="24"/>
          <w:szCs w:val="24"/>
        </w:rPr>
        <w:t>31</w:t>
      </w:r>
      <w:r w:rsidRPr="0081485B">
        <w:rPr>
          <w:rFonts w:ascii="&amp;quot" w:eastAsia="宋体" w:hAnsi="&amp;quot" w:cs="宋体"/>
          <w:color w:val="000000"/>
          <w:kern w:val="0"/>
          <w:sz w:val="24"/>
          <w:szCs w:val="24"/>
        </w:rPr>
        <w:t>日以前出生、第二批申请时应为</w:t>
      </w:r>
      <w:r w:rsidRPr="0081485B">
        <w:rPr>
          <w:rFonts w:ascii="&amp;quot" w:eastAsia="宋体" w:hAnsi="&amp;quot" w:cs="宋体"/>
          <w:color w:val="000000"/>
          <w:kern w:val="0"/>
          <w:sz w:val="24"/>
          <w:szCs w:val="24"/>
        </w:rPr>
        <w:t>2001</w:t>
      </w:r>
      <w:r w:rsidRPr="0081485B">
        <w:rPr>
          <w:rFonts w:ascii="&amp;quot" w:eastAsia="宋体" w:hAnsi="&amp;quot" w:cs="宋体"/>
          <w:color w:val="000000"/>
          <w:kern w:val="0"/>
          <w:sz w:val="24"/>
          <w:szCs w:val="24"/>
        </w:rPr>
        <w:t>年</w:t>
      </w:r>
      <w:r w:rsidRPr="0081485B">
        <w:rPr>
          <w:rFonts w:ascii="&amp;quot" w:eastAsia="宋体" w:hAnsi="&amp;quot" w:cs="宋体"/>
          <w:color w:val="000000"/>
          <w:kern w:val="0"/>
          <w:sz w:val="24"/>
          <w:szCs w:val="24"/>
        </w:rPr>
        <w:t>9</w:t>
      </w:r>
      <w:r w:rsidRPr="0081485B">
        <w:rPr>
          <w:rFonts w:ascii="&amp;quot" w:eastAsia="宋体" w:hAnsi="&amp;quot" w:cs="宋体"/>
          <w:color w:val="000000"/>
          <w:kern w:val="0"/>
          <w:sz w:val="24"/>
          <w:szCs w:val="24"/>
        </w:rPr>
        <w:t>月</w:t>
      </w:r>
      <w:r w:rsidRPr="0081485B">
        <w:rPr>
          <w:rFonts w:ascii="&amp;quot" w:eastAsia="宋体" w:hAnsi="&amp;quot" w:cs="宋体"/>
          <w:color w:val="000000"/>
          <w:kern w:val="0"/>
          <w:sz w:val="24"/>
          <w:szCs w:val="24"/>
        </w:rPr>
        <w:t>30</w:t>
      </w:r>
      <w:r w:rsidRPr="0081485B">
        <w:rPr>
          <w:rFonts w:ascii="&amp;quot" w:eastAsia="宋体" w:hAnsi="&amp;quot" w:cs="宋体"/>
          <w:color w:val="000000"/>
          <w:kern w:val="0"/>
          <w:sz w:val="24"/>
          <w:szCs w:val="24"/>
        </w:rPr>
        <w:t>日以前出生）。</w:t>
      </w:r>
    </w:p>
    <w:p w14:paraId="58A11619"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第十九条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申请时已获国外大学、机构的正式邀请信</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录取通知书。</w:t>
      </w:r>
    </w:p>
    <w:p w14:paraId="36D9B3C5"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第二十条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外语水平符合以下条件之一：</w:t>
      </w:r>
    </w:p>
    <w:p w14:paraId="58D25B9D"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（一）外语专业在读本科二年级（含）以上学生（一外语种应与留学目的国使用语种一致）。</w:t>
      </w:r>
    </w:p>
    <w:p w14:paraId="19118814"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（二）曾在同一语种国家留学一学年（</w:t>
      </w:r>
      <w:r w:rsidRPr="0081485B">
        <w:rPr>
          <w:rFonts w:ascii="&amp;quot" w:eastAsia="宋体" w:hAnsi="&amp;quot" w:cs="宋体"/>
          <w:color w:val="000000"/>
          <w:kern w:val="0"/>
          <w:sz w:val="24"/>
          <w:szCs w:val="24"/>
        </w:rPr>
        <w:t>8-12</w:t>
      </w:r>
      <w:r w:rsidRPr="0081485B">
        <w:rPr>
          <w:rFonts w:ascii="&amp;quot" w:eastAsia="宋体" w:hAnsi="&amp;quot" w:cs="宋体"/>
          <w:color w:val="000000"/>
          <w:kern w:val="0"/>
          <w:sz w:val="24"/>
          <w:szCs w:val="24"/>
        </w:rPr>
        <w:t>个月）以上。</w:t>
      </w:r>
    </w:p>
    <w:p w14:paraId="509E2C46"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（三）参加</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全国外语水平考试</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WSK</w:t>
      </w:r>
      <w:r w:rsidRPr="0081485B">
        <w:rPr>
          <w:rFonts w:ascii="&amp;quot" w:eastAsia="宋体" w:hAnsi="&amp;quot" w:cs="宋体"/>
          <w:color w:val="000000"/>
          <w:kern w:val="0"/>
          <w:sz w:val="24"/>
          <w:szCs w:val="24"/>
        </w:rPr>
        <w:t>）并达到合格标准。</w:t>
      </w:r>
    </w:p>
    <w:p w14:paraId="5F155E6E"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（四）曾在教育部指定出国留学培训部参加相关语种培训并获得结业证书（英语为高级班，其他语种为中级班）。</w:t>
      </w:r>
    </w:p>
    <w:p w14:paraId="51D49C78"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（五）参加雅思（学术类）、托福、德、法、意、西、日、韩语水平考试，成绩达到以下标准：雅思</w:t>
      </w:r>
      <w:r w:rsidRPr="0081485B">
        <w:rPr>
          <w:rFonts w:ascii="&amp;quot" w:eastAsia="宋体" w:hAnsi="&amp;quot" w:cs="宋体"/>
          <w:color w:val="000000"/>
          <w:kern w:val="0"/>
          <w:sz w:val="24"/>
          <w:szCs w:val="24"/>
        </w:rPr>
        <w:t>6.5</w:t>
      </w:r>
      <w:r w:rsidRPr="0081485B">
        <w:rPr>
          <w:rFonts w:ascii="&amp;quot" w:eastAsia="宋体" w:hAnsi="&amp;quot" w:cs="宋体"/>
          <w:color w:val="000000"/>
          <w:kern w:val="0"/>
          <w:sz w:val="24"/>
          <w:szCs w:val="24"/>
        </w:rPr>
        <w:t>分，托福</w:t>
      </w:r>
      <w:r w:rsidRPr="0081485B">
        <w:rPr>
          <w:rFonts w:ascii="&amp;quot" w:eastAsia="宋体" w:hAnsi="&amp;quot" w:cs="宋体"/>
          <w:color w:val="000000"/>
          <w:kern w:val="0"/>
          <w:sz w:val="24"/>
          <w:szCs w:val="24"/>
        </w:rPr>
        <w:t>95</w:t>
      </w:r>
      <w:r w:rsidRPr="0081485B">
        <w:rPr>
          <w:rFonts w:ascii="&amp;quot" w:eastAsia="宋体" w:hAnsi="&amp;quot" w:cs="宋体"/>
          <w:color w:val="000000"/>
          <w:kern w:val="0"/>
          <w:sz w:val="24"/>
          <w:szCs w:val="24"/>
        </w:rPr>
        <w:t>分，德、法、意、西语达到欧洲</w:t>
      </w:r>
      <w:r w:rsidRPr="0081485B">
        <w:rPr>
          <w:rFonts w:ascii="&amp;quot" w:eastAsia="宋体" w:hAnsi="&amp;quot" w:cs="宋体"/>
          <w:color w:val="000000"/>
          <w:kern w:val="0"/>
          <w:sz w:val="24"/>
          <w:szCs w:val="24"/>
        </w:rPr>
        <w:lastRenderedPageBreak/>
        <w:t>统一语言参考框架（</w:t>
      </w:r>
      <w:r w:rsidRPr="0081485B">
        <w:rPr>
          <w:rFonts w:ascii="&amp;quot" w:eastAsia="宋体" w:hAnsi="&amp;quot" w:cs="宋体"/>
          <w:color w:val="000000"/>
          <w:kern w:val="0"/>
          <w:sz w:val="24"/>
          <w:szCs w:val="24"/>
        </w:rPr>
        <w:t>CECRL</w:t>
      </w:r>
      <w:r w:rsidRPr="0081485B">
        <w:rPr>
          <w:rFonts w:ascii="&amp;quot" w:eastAsia="宋体" w:hAnsi="&amp;quot" w:cs="宋体"/>
          <w:color w:val="000000"/>
          <w:kern w:val="0"/>
          <w:sz w:val="24"/>
          <w:szCs w:val="24"/>
        </w:rPr>
        <w:t>）的</w:t>
      </w:r>
      <w:r w:rsidRPr="0081485B">
        <w:rPr>
          <w:rFonts w:ascii="&amp;quot" w:eastAsia="宋体" w:hAnsi="&amp;quot" w:cs="宋体"/>
          <w:color w:val="000000"/>
          <w:kern w:val="0"/>
          <w:sz w:val="24"/>
          <w:szCs w:val="24"/>
        </w:rPr>
        <w:t>B2</w:t>
      </w:r>
      <w:r w:rsidRPr="0081485B">
        <w:rPr>
          <w:rFonts w:ascii="&amp;quot" w:eastAsia="宋体" w:hAnsi="&amp;quot" w:cs="宋体"/>
          <w:color w:val="000000"/>
          <w:kern w:val="0"/>
          <w:sz w:val="24"/>
          <w:szCs w:val="24"/>
        </w:rPr>
        <w:t>级，日语达到二级（</w:t>
      </w:r>
      <w:r w:rsidRPr="0081485B">
        <w:rPr>
          <w:rFonts w:ascii="&amp;quot" w:eastAsia="宋体" w:hAnsi="&amp;quot" w:cs="宋体"/>
          <w:color w:val="000000"/>
          <w:kern w:val="0"/>
          <w:sz w:val="24"/>
          <w:szCs w:val="24"/>
        </w:rPr>
        <w:t>N2</w:t>
      </w:r>
      <w:r w:rsidRPr="0081485B">
        <w:rPr>
          <w:rFonts w:ascii="&amp;quot" w:eastAsia="宋体" w:hAnsi="&amp;quot" w:cs="宋体"/>
          <w:color w:val="000000"/>
          <w:kern w:val="0"/>
          <w:sz w:val="24"/>
          <w:szCs w:val="24"/>
        </w:rPr>
        <w:t>），韩语达到</w:t>
      </w:r>
      <w:r w:rsidRPr="0081485B">
        <w:rPr>
          <w:rFonts w:ascii="&amp;quot" w:eastAsia="宋体" w:hAnsi="&amp;quot" w:cs="宋体"/>
          <w:color w:val="000000"/>
          <w:kern w:val="0"/>
          <w:sz w:val="24"/>
          <w:szCs w:val="24"/>
        </w:rPr>
        <w:t>TOPIK4</w:t>
      </w:r>
      <w:r w:rsidRPr="0081485B">
        <w:rPr>
          <w:rFonts w:ascii="&amp;quot" w:eastAsia="宋体" w:hAnsi="&amp;quot" w:cs="宋体"/>
          <w:color w:val="000000"/>
          <w:kern w:val="0"/>
          <w:sz w:val="24"/>
          <w:szCs w:val="24"/>
        </w:rPr>
        <w:t>级。</w:t>
      </w:r>
    </w:p>
    <w:p w14:paraId="648380C2"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（六）通过国外拟留学单位组织的面试或笔试达到其语言要求，可在外方邀请信中注明或单独出具证明，须注明考试方式、主考人。</w:t>
      </w:r>
    </w:p>
    <w:p w14:paraId="23EF7229"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第二十一条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符合《</w:t>
      </w:r>
      <w:r w:rsidRPr="0081485B">
        <w:rPr>
          <w:rFonts w:ascii="&amp;quot" w:eastAsia="宋体" w:hAnsi="&amp;quot" w:cs="宋体"/>
          <w:color w:val="000000"/>
          <w:kern w:val="0"/>
          <w:sz w:val="24"/>
          <w:szCs w:val="24"/>
        </w:rPr>
        <w:t>2019</w:t>
      </w:r>
      <w:r w:rsidRPr="0081485B">
        <w:rPr>
          <w:rFonts w:ascii="&amp;quot" w:eastAsia="宋体" w:hAnsi="&amp;quot" w:cs="宋体"/>
          <w:color w:val="000000"/>
          <w:kern w:val="0"/>
          <w:sz w:val="24"/>
          <w:szCs w:val="24"/>
        </w:rPr>
        <w:t>年国家留学基金资助出国留学人员选派简章》规定的其他申请条件。</w:t>
      </w:r>
    </w:p>
    <w:p w14:paraId="33FB6703" w14:textId="77777777" w:rsidR="0081485B" w:rsidRPr="0081485B" w:rsidRDefault="0081485B" w:rsidP="0081485B">
      <w:pPr>
        <w:widowControl/>
        <w:spacing w:line="432" w:lineRule="atLeast"/>
        <w:ind w:firstLine="480"/>
        <w:jc w:val="center"/>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第六章</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派出与管理</w:t>
      </w:r>
    </w:p>
    <w:p w14:paraId="4EABA8F1"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第二十二条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第一批主要选拔当年派出的人员，被录取人员的留学资格保留至</w:t>
      </w:r>
      <w:r w:rsidRPr="0081485B">
        <w:rPr>
          <w:rFonts w:ascii="&amp;quot" w:eastAsia="宋体" w:hAnsi="&amp;quot" w:cs="宋体"/>
          <w:color w:val="000000"/>
          <w:kern w:val="0"/>
          <w:sz w:val="24"/>
          <w:szCs w:val="24"/>
        </w:rPr>
        <w:t>2019</w:t>
      </w:r>
      <w:r w:rsidRPr="0081485B">
        <w:rPr>
          <w:rFonts w:ascii="&amp;quot" w:eastAsia="宋体" w:hAnsi="&amp;quot" w:cs="宋体"/>
          <w:color w:val="000000"/>
          <w:kern w:val="0"/>
          <w:sz w:val="24"/>
          <w:szCs w:val="24"/>
        </w:rPr>
        <w:t>年</w:t>
      </w:r>
      <w:r w:rsidRPr="0081485B">
        <w:rPr>
          <w:rFonts w:ascii="&amp;quot" w:eastAsia="宋体" w:hAnsi="&amp;quot" w:cs="宋体"/>
          <w:color w:val="000000"/>
          <w:kern w:val="0"/>
          <w:sz w:val="24"/>
          <w:szCs w:val="24"/>
        </w:rPr>
        <w:t>12</w:t>
      </w:r>
      <w:r w:rsidRPr="0081485B">
        <w:rPr>
          <w:rFonts w:ascii="&amp;quot" w:eastAsia="宋体" w:hAnsi="&amp;quot" w:cs="宋体"/>
          <w:color w:val="000000"/>
          <w:kern w:val="0"/>
          <w:sz w:val="24"/>
          <w:szCs w:val="24"/>
        </w:rPr>
        <w:t>月</w:t>
      </w:r>
      <w:r w:rsidRPr="0081485B">
        <w:rPr>
          <w:rFonts w:ascii="&amp;quot" w:eastAsia="宋体" w:hAnsi="&amp;quot" w:cs="宋体"/>
          <w:color w:val="000000"/>
          <w:kern w:val="0"/>
          <w:sz w:val="24"/>
          <w:szCs w:val="24"/>
        </w:rPr>
        <w:t>31</w:t>
      </w:r>
      <w:r w:rsidRPr="0081485B">
        <w:rPr>
          <w:rFonts w:ascii="&amp;quot" w:eastAsia="宋体" w:hAnsi="&amp;quot" w:cs="宋体"/>
          <w:color w:val="000000"/>
          <w:kern w:val="0"/>
          <w:sz w:val="24"/>
          <w:szCs w:val="24"/>
        </w:rPr>
        <w:t>日，第二批主要选拔次年派出的人员，被录取人员的留学资格保留至</w:t>
      </w:r>
      <w:r w:rsidRPr="0081485B">
        <w:rPr>
          <w:rFonts w:ascii="&amp;quot" w:eastAsia="宋体" w:hAnsi="&amp;quot" w:cs="宋体"/>
          <w:color w:val="000000"/>
          <w:kern w:val="0"/>
          <w:sz w:val="24"/>
          <w:szCs w:val="24"/>
        </w:rPr>
        <w:t>2020</w:t>
      </w:r>
      <w:r w:rsidRPr="0081485B">
        <w:rPr>
          <w:rFonts w:ascii="&amp;quot" w:eastAsia="宋体" w:hAnsi="&amp;quot" w:cs="宋体"/>
          <w:color w:val="000000"/>
          <w:kern w:val="0"/>
          <w:sz w:val="24"/>
          <w:szCs w:val="24"/>
        </w:rPr>
        <w:t>年</w:t>
      </w:r>
      <w:r w:rsidRPr="0081485B">
        <w:rPr>
          <w:rFonts w:ascii="&amp;quot" w:eastAsia="宋体" w:hAnsi="&amp;quot" w:cs="宋体"/>
          <w:color w:val="000000"/>
          <w:kern w:val="0"/>
          <w:sz w:val="24"/>
          <w:szCs w:val="24"/>
        </w:rPr>
        <w:t>6</w:t>
      </w:r>
      <w:r w:rsidRPr="0081485B">
        <w:rPr>
          <w:rFonts w:ascii="&amp;quot" w:eastAsia="宋体" w:hAnsi="&amp;quot" w:cs="宋体"/>
          <w:color w:val="000000"/>
          <w:kern w:val="0"/>
          <w:sz w:val="24"/>
          <w:szCs w:val="24"/>
        </w:rPr>
        <w:t>月</w:t>
      </w:r>
      <w:r w:rsidRPr="0081485B">
        <w:rPr>
          <w:rFonts w:ascii="&amp;quot" w:eastAsia="宋体" w:hAnsi="&amp;quot" w:cs="宋体"/>
          <w:color w:val="000000"/>
          <w:kern w:val="0"/>
          <w:sz w:val="24"/>
          <w:szCs w:val="24"/>
        </w:rPr>
        <w:t>30</w:t>
      </w:r>
      <w:r w:rsidRPr="0081485B">
        <w:rPr>
          <w:rFonts w:ascii="&amp;quot" w:eastAsia="宋体" w:hAnsi="&amp;quot" w:cs="宋体"/>
          <w:color w:val="000000"/>
          <w:kern w:val="0"/>
          <w:sz w:val="24"/>
          <w:szCs w:val="24"/>
        </w:rPr>
        <w:t>日。凡未按期派出者，其留学资格将自动取消。</w:t>
      </w:r>
    </w:p>
    <w:p w14:paraId="2A7D1100"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第二十三条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在办理派出手续时，项目实施院校及留学服务机构应按要求认真审核留学人员的留学国别、留学单位、留学期限等信息。</w:t>
      </w:r>
    </w:p>
    <w:p w14:paraId="1B01F29C"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第二十四条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对留学人员的管理实行</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签约派出、违约赔偿</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的办法。派出前，留学人员须持《资助出国留学协议书》赴公证处办理签约公证手续，按要求提交补充材料，办理护照、签证、《国际旅行健康证书》，通过教育部留学服务中心、教育部出国人员上海集训部、广州留学人员服务中心办理预订机票、《国家公派留学人员报到证明》等手续（</w:t>
      </w:r>
      <w:hyperlink r:id="rId7" w:tgtFrame="_blank" w:history="1">
        <w:r w:rsidRPr="0081485B">
          <w:rPr>
            <w:rFonts w:ascii="&amp;quot" w:eastAsia="宋体" w:hAnsi="&amp;quot" w:cs="宋体"/>
            <w:color w:val="0000FF"/>
            <w:kern w:val="0"/>
            <w:sz w:val="24"/>
            <w:szCs w:val="24"/>
            <w:u w:val="single"/>
          </w:rPr>
          <w:t>具体请查阅《出国留学人员须知》）。</w:t>
        </w:r>
      </w:hyperlink>
      <w:r w:rsidRPr="0081485B">
        <w:rPr>
          <w:rFonts w:ascii="&amp;quot" w:eastAsia="宋体" w:hAnsi="&amp;quot" w:cs="宋体"/>
          <w:color w:val="000000"/>
          <w:kern w:val="0"/>
          <w:sz w:val="24"/>
          <w:szCs w:val="24"/>
        </w:rPr>
        <w:t xml:space="preserve"> </w:t>
      </w:r>
    </w:p>
    <w:p w14:paraId="34C51AB2"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第二十五条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按照《资助出国留学协议书》规定，留学人员自抵达留学所在国后十日内凭《国家留学基金资助出国留学资格证书》和《国家公派留学人员报到证明》向中国驻留学所在国使（领）馆办理报到手续后方可享受国家留学基金资助。</w:t>
      </w:r>
    </w:p>
    <w:p w14:paraId="089DF835"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第二十六条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留学人员在国外留学期间，应遵守所在国法律法规、国家留学基金资助出国留学人员的有关规定及《资助出国留学协议书》的有关约定，自觉接受国内学校和驻外使（领）馆的管理；每</w:t>
      </w:r>
      <w:r w:rsidRPr="0081485B">
        <w:rPr>
          <w:rFonts w:ascii="&amp;quot" w:eastAsia="宋体" w:hAnsi="&amp;quot" w:cs="宋体"/>
          <w:color w:val="000000"/>
          <w:kern w:val="0"/>
          <w:sz w:val="24"/>
          <w:szCs w:val="24"/>
        </w:rPr>
        <w:t>3</w:t>
      </w:r>
      <w:r w:rsidRPr="0081485B">
        <w:rPr>
          <w:rFonts w:ascii="&amp;quot" w:eastAsia="宋体" w:hAnsi="&amp;quot" w:cs="宋体"/>
          <w:color w:val="000000"/>
          <w:kern w:val="0"/>
          <w:sz w:val="24"/>
          <w:szCs w:val="24"/>
        </w:rPr>
        <w:t>个月向国内学校和驻外使（领）馆提交学习报告。</w:t>
      </w:r>
    </w:p>
    <w:p w14:paraId="2F47BF0E"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留学人员不得擅自延长或缩短留学期限。因故需要提前</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延期回国者，应提前</w:t>
      </w:r>
      <w:r w:rsidRPr="0081485B">
        <w:rPr>
          <w:rFonts w:ascii="&amp;quot" w:eastAsia="宋体" w:hAnsi="&amp;quot" w:cs="宋体"/>
          <w:color w:val="000000"/>
          <w:kern w:val="0"/>
          <w:sz w:val="24"/>
          <w:szCs w:val="24"/>
        </w:rPr>
        <w:t>2</w:t>
      </w:r>
      <w:r w:rsidRPr="0081485B">
        <w:rPr>
          <w:rFonts w:ascii="&amp;quot" w:eastAsia="宋体" w:hAnsi="&amp;quot" w:cs="宋体"/>
          <w:color w:val="000000"/>
          <w:kern w:val="0"/>
          <w:sz w:val="24"/>
          <w:szCs w:val="24"/>
        </w:rPr>
        <w:t>个月向所属使（领）馆提出个人书面申请、推选单位意见函及留学单位</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导师的意见函，获批提前回国的留学人员应按财务规定退回已发放的奖学金。</w:t>
      </w:r>
    </w:p>
    <w:p w14:paraId="6E793F98"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留学期间，不得赴第三国从事与学业无关的活动。</w:t>
      </w:r>
    </w:p>
    <w:p w14:paraId="3C899D4F"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lastRenderedPageBreak/>
        <w:t>第二十七条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留学人员应按协议约定完成所制定的学习计划，按期回国，自回国之日起</w:t>
      </w:r>
      <w:r w:rsidRPr="0081485B">
        <w:rPr>
          <w:rFonts w:ascii="&amp;quot" w:eastAsia="宋体" w:hAnsi="&amp;quot" w:cs="宋体"/>
          <w:color w:val="000000"/>
          <w:kern w:val="0"/>
          <w:sz w:val="24"/>
          <w:szCs w:val="24"/>
        </w:rPr>
        <w:t>3</w:t>
      </w:r>
      <w:r w:rsidRPr="0081485B">
        <w:rPr>
          <w:rFonts w:ascii="&amp;quot" w:eastAsia="宋体" w:hAnsi="&amp;quot" w:cs="宋体"/>
          <w:color w:val="000000"/>
          <w:kern w:val="0"/>
          <w:sz w:val="24"/>
          <w:szCs w:val="24"/>
        </w:rPr>
        <w:t>个月内须在国家公派留学管理信息平台登记回国信息。留学人员回国后须以适当形式向学校汇报留学情况，并提交国外留学单位的评价意见。</w:t>
      </w:r>
    </w:p>
    <w:p w14:paraId="0664B98B"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第二十八条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项目实施院校应对留学人员加强目标和过程管理，具体工作应有专门机构和人员负责。在留学人员录取后，学校应合理安排其学业，保证按期派出；在留学人员派出前，应进行有效指导，加强爱国主义教育、对外交往礼仪教育和遵章守纪意识等富有针对性的行前教育和培训，并指导、协助其办理出国手续；在留学人员派出后，应保持定期联系，协助国家留学基金委和驻外使（领）馆做好在外管理和按期回国工作；在留学人员回国后，应根据学生的交流形式制定考核办法，对其学习情况进行考核，及时落实学分转换。对忽视行前教育和培训，国内外管理出现突出问题和学分转换无法落实或学分转换困难的项目，实行退出机制。</w:t>
      </w:r>
    </w:p>
    <w:p w14:paraId="612EB4CE"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第二十九条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项目实施院校应定期对项目执行情况进行总结，不断改进和完善项目执行工作，每年提交项目总结报告，按上述要求将当年录取人员派出情况通知国家留学基金委，对未派出者说明主要原因；报告中应包含行前教育和培训的视频或材料。</w:t>
      </w:r>
    </w:p>
    <w:p w14:paraId="57DB1C39"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国家留学基金委组织专家对各校获批资助项目的实施情况进行评估评审，调整下一年度资助项目及资助计划。</w:t>
      </w:r>
    </w:p>
    <w:p w14:paraId="0BD6AB4D"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第三十条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本项目留学人员按期回国后，再次申请国家公派出国攻读更高层次学位或进行联合培养时，不受回国后满五年方可再次申请国家公派出国留学的限制。</w:t>
      </w:r>
    </w:p>
    <w:p w14:paraId="45764E5D" w14:textId="77777777" w:rsidR="0081485B" w:rsidRPr="0081485B" w:rsidRDefault="0081485B" w:rsidP="0081485B">
      <w:pPr>
        <w:widowControl/>
        <w:spacing w:line="432" w:lineRule="atLeast"/>
        <w:ind w:firstLine="480"/>
        <w:jc w:val="left"/>
        <w:rPr>
          <w:rFonts w:ascii="&amp;quot" w:eastAsia="宋体" w:hAnsi="&amp;quot" w:cs="宋体"/>
          <w:color w:val="000000"/>
          <w:kern w:val="0"/>
          <w:sz w:val="24"/>
          <w:szCs w:val="24"/>
        </w:rPr>
      </w:pPr>
      <w:r w:rsidRPr="0081485B">
        <w:rPr>
          <w:rFonts w:ascii="&amp;quot" w:eastAsia="宋体" w:hAnsi="&amp;quot" w:cs="宋体"/>
          <w:color w:val="000000"/>
          <w:kern w:val="0"/>
          <w:sz w:val="24"/>
          <w:szCs w:val="24"/>
        </w:rPr>
        <w:t>第三十一条</w:t>
      </w:r>
      <w:r w:rsidRPr="0081485B">
        <w:rPr>
          <w:rFonts w:ascii="&amp;quot" w:eastAsia="宋体" w:hAnsi="&amp;quot" w:cs="宋体"/>
          <w:color w:val="000000"/>
          <w:kern w:val="0"/>
          <w:sz w:val="24"/>
          <w:szCs w:val="24"/>
        </w:rPr>
        <w:t> </w:t>
      </w:r>
      <w:r w:rsidRPr="0081485B">
        <w:rPr>
          <w:rFonts w:ascii="&amp;quot" w:eastAsia="宋体" w:hAnsi="&amp;quot" w:cs="宋体"/>
          <w:color w:val="000000"/>
          <w:kern w:val="0"/>
          <w:sz w:val="24"/>
          <w:szCs w:val="24"/>
        </w:rPr>
        <w:t>留学人员与获得资助有关的论文、研究项目或科研成果在成文、发表、公开时，应注明</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本研究</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成果</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论文得到国家留学基金资助</w:t>
      </w:r>
      <w:r w:rsidRPr="0081485B">
        <w:rPr>
          <w:rFonts w:ascii="&amp;quot" w:eastAsia="宋体" w:hAnsi="&amp;quot" w:cs="宋体"/>
          <w:color w:val="000000"/>
          <w:kern w:val="0"/>
          <w:sz w:val="24"/>
          <w:szCs w:val="24"/>
        </w:rPr>
        <w:t>”</w:t>
      </w:r>
      <w:r w:rsidRPr="0081485B">
        <w:rPr>
          <w:rFonts w:ascii="&amp;quot" w:eastAsia="宋体" w:hAnsi="&amp;quot" w:cs="宋体"/>
          <w:color w:val="000000"/>
          <w:kern w:val="0"/>
          <w:sz w:val="24"/>
          <w:szCs w:val="24"/>
        </w:rPr>
        <w:t>。</w:t>
      </w:r>
    </w:p>
    <w:p w14:paraId="33BF7D79" w14:textId="77777777" w:rsidR="00E11C66" w:rsidRPr="0081485B" w:rsidRDefault="00E11C66"/>
    <w:sectPr w:rsidR="00E11C66" w:rsidRPr="008148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05C53" w14:textId="77777777" w:rsidR="005C65FF" w:rsidRDefault="005C65FF" w:rsidP="0081485B">
      <w:r>
        <w:separator/>
      </w:r>
    </w:p>
  </w:endnote>
  <w:endnote w:type="continuationSeparator" w:id="0">
    <w:p w14:paraId="340780B1" w14:textId="77777777" w:rsidR="005C65FF" w:rsidRDefault="005C65FF" w:rsidP="0081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05611" w14:textId="77777777" w:rsidR="005C65FF" w:rsidRDefault="005C65FF" w:rsidP="0081485B">
      <w:r>
        <w:separator/>
      </w:r>
    </w:p>
  </w:footnote>
  <w:footnote w:type="continuationSeparator" w:id="0">
    <w:p w14:paraId="56A69FB7" w14:textId="77777777" w:rsidR="005C65FF" w:rsidRDefault="005C65FF" w:rsidP="00814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EB"/>
    <w:rsid w:val="003C52EB"/>
    <w:rsid w:val="005C65FF"/>
    <w:rsid w:val="0081485B"/>
    <w:rsid w:val="00E11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B7D7C"/>
  <w15:chartTrackingRefBased/>
  <w15:docId w15:val="{BC83329B-82D5-45A6-AFAE-A79A8DC6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148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8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485B"/>
    <w:rPr>
      <w:sz w:val="18"/>
      <w:szCs w:val="18"/>
    </w:rPr>
  </w:style>
  <w:style w:type="paragraph" w:styleId="a5">
    <w:name w:val="footer"/>
    <w:basedOn w:val="a"/>
    <w:link w:val="a6"/>
    <w:uiPriority w:val="99"/>
    <w:unhideWhenUsed/>
    <w:rsid w:val="0081485B"/>
    <w:pPr>
      <w:tabs>
        <w:tab w:val="center" w:pos="4153"/>
        <w:tab w:val="right" w:pos="8306"/>
      </w:tabs>
      <w:snapToGrid w:val="0"/>
      <w:jc w:val="left"/>
    </w:pPr>
    <w:rPr>
      <w:sz w:val="18"/>
      <w:szCs w:val="18"/>
    </w:rPr>
  </w:style>
  <w:style w:type="character" w:customStyle="1" w:styleId="a6">
    <w:name w:val="页脚 字符"/>
    <w:basedOn w:val="a0"/>
    <w:link w:val="a5"/>
    <w:uiPriority w:val="99"/>
    <w:rsid w:val="0081485B"/>
    <w:rPr>
      <w:sz w:val="18"/>
      <w:szCs w:val="18"/>
    </w:rPr>
  </w:style>
  <w:style w:type="character" w:customStyle="1" w:styleId="10">
    <w:name w:val="标题 1 字符"/>
    <w:basedOn w:val="a0"/>
    <w:link w:val="1"/>
    <w:uiPriority w:val="9"/>
    <w:rsid w:val="0081485B"/>
    <w:rPr>
      <w:rFonts w:ascii="宋体" w:eastAsia="宋体" w:hAnsi="宋体" w:cs="宋体"/>
      <w:b/>
      <w:bCs/>
      <w:kern w:val="36"/>
      <w:sz w:val="48"/>
      <w:szCs w:val="48"/>
    </w:rPr>
  </w:style>
  <w:style w:type="paragraph" w:styleId="a7">
    <w:name w:val="Normal (Web)"/>
    <w:basedOn w:val="a"/>
    <w:uiPriority w:val="99"/>
    <w:semiHidden/>
    <w:unhideWhenUsed/>
    <w:rsid w:val="0081485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814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954072">
      <w:bodyDiv w:val="1"/>
      <w:marLeft w:val="0"/>
      <w:marRight w:val="0"/>
      <w:marTop w:val="0"/>
      <w:marBottom w:val="0"/>
      <w:divBdr>
        <w:top w:val="none" w:sz="0" w:space="0" w:color="auto"/>
        <w:left w:val="none" w:sz="0" w:space="0" w:color="auto"/>
        <w:bottom w:val="none" w:sz="0" w:space="0" w:color="auto"/>
        <w:right w:val="none" w:sz="0" w:space="0" w:color="auto"/>
      </w:divBdr>
      <w:divsChild>
        <w:div w:id="1170176842">
          <w:marLeft w:val="0"/>
          <w:marRight w:val="0"/>
          <w:marTop w:val="0"/>
          <w:marBottom w:val="0"/>
          <w:divBdr>
            <w:top w:val="none" w:sz="0" w:space="0" w:color="auto"/>
            <w:left w:val="none" w:sz="0" w:space="0" w:color="auto"/>
            <w:bottom w:val="single" w:sz="36" w:space="15" w:color="EBEBEB"/>
            <w:right w:val="none" w:sz="0" w:space="0" w:color="auto"/>
          </w:divBdr>
        </w:div>
        <w:div w:id="1879276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sc.edu.cn/attached/file/20180712/20180712145318_782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14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258046460@qq.com</dc:creator>
  <cp:keywords/>
  <dc:description/>
  <cp:lastModifiedBy>258046460@qq.com</cp:lastModifiedBy>
  <cp:revision>2</cp:revision>
  <dcterms:created xsi:type="dcterms:W3CDTF">2019-04-01T07:58:00Z</dcterms:created>
  <dcterms:modified xsi:type="dcterms:W3CDTF">2019-04-01T08:08:00Z</dcterms:modified>
</cp:coreProperties>
</file>